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21" w:rsidRPr="007B7421" w:rsidRDefault="007B7421" w:rsidP="007B7421">
      <w:pPr>
        <w:keepNext/>
        <w:keepLines/>
        <w:spacing w:before="320" w:after="320" w:line="420" w:lineRule="atLeast"/>
        <w:jc w:val="center"/>
        <w:outlineLvl w:val="0"/>
        <w:rPr>
          <w:rFonts w:ascii="黑体" w:eastAsia="黑体" w:hAnsi="Times New Roman" w:cs="Times New Roman" w:hint="eastAsia"/>
          <w:bCs/>
          <w:kern w:val="44"/>
          <w:sz w:val="36"/>
          <w:szCs w:val="32"/>
        </w:rPr>
      </w:pPr>
      <w:bookmarkStart w:id="0" w:name="_Toc469561153"/>
      <w:r w:rsidRPr="007B7421">
        <w:rPr>
          <w:rFonts w:ascii="黑体" w:eastAsia="黑体" w:hAnsi="Times New Roman" w:cs="Times New Roman" w:hint="eastAsia"/>
          <w:bCs/>
          <w:kern w:val="44"/>
          <w:sz w:val="36"/>
          <w:szCs w:val="32"/>
        </w:rPr>
        <w:t xml:space="preserve">考 场 </w:t>
      </w:r>
      <w:proofErr w:type="gramStart"/>
      <w:r w:rsidRPr="007B7421">
        <w:rPr>
          <w:rFonts w:ascii="黑体" w:eastAsia="黑体" w:hAnsi="Times New Roman" w:cs="Times New Roman" w:hint="eastAsia"/>
          <w:bCs/>
          <w:kern w:val="44"/>
          <w:sz w:val="36"/>
          <w:szCs w:val="32"/>
        </w:rPr>
        <w:t>规</w:t>
      </w:r>
      <w:proofErr w:type="gramEnd"/>
      <w:r w:rsidRPr="007B7421">
        <w:rPr>
          <w:rFonts w:ascii="黑体" w:eastAsia="黑体" w:hAnsi="Times New Roman" w:cs="Times New Roman" w:hint="eastAsia"/>
          <w:bCs/>
          <w:kern w:val="44"/>
          <w:sz w:val="36"/>
          <w:szCs w:val="32"/>
        </w:rPr>
        <w:t xml:space="preserve"> 则</w:t>
      </w:r>
      <w:bookmarkEnd w:id="0"/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硕士研究生考试是国家选拔高层次人才的考试，考生必须遵纪守法、诚信应考。考试过程中，考生必须服从管理，自觉维护公平公正原则，自觉维护考场良好秩序。考生在考场必须遵守以下规定：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一、入场时须接受身份验证和安全检查，不得携带任何物品，包括不得携带考试文具，考试文具由考场统一配置。已携带的物品一律放在考场专设的“考生物品存放处”。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开考后，凡带有无线通讯工具、电子存储器及与考试相关的书籍、纸条的，不管是否使用、查看，一经发现皆以作弊论处。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考试时不得互相借用文具。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二、考生入场后应对号入座，并将准考证和有效居民身份证放在课桌的左上方，以便监考员核验。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三、监考员发卷时应保持安静，不得交头接耳。拿到试卷后不要急于答题，应首先浏览卷面，看科目是否正确，有无缺页、漏印、字迹不清等问题。如有问题应立即举手向监考员示意，凡涉及试题内容的问题，考生不得向监考人员询问。如果没有问题，应在监考员的指导下在试卷上指定的位置正确填写本人的姓名、准考证号，在答题卡上指定位置填涂姓名、准考证号并粘贴本人准考证号条形码等。每张答题卡正反面均有姓名填写处请考生务必认真填写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思想政治理论、英语一、英语二、管理类联考综合能力四个科目实行一题多卷，试卷首页上有一个卷型条码，答题前须撕下粘贴在答题卡上指定的位置。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不得在非指定位置填写姓名、准考证号。</w:t>
      </w:r>
      <w:proofErr w:type="gramStart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凡漏贴</w:t>
      </w:r>
      <w:proofErr w:type="gramEnd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条形码，漏填、错填姓名、准考证号或填写字迹不清的答卷、答题卡将作为无效答卷处理。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四、开考信号发出后方可开始答题，不得提前答题。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五、客观题答题卡用2B铅笔填涂作答；主观题用黑色中性笔作答；</w:t>
      </w:r>
      <w:proofErr w:type="gramStart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不</w:t>
      </w:r>
      <w:proofErr w:type="gramEnd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得用铅笔作答。</w:t>
      </w:r>
      <w:proofErr w:type="gramStart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涂卡时</w:t>
      </w:r>
      <w:proofErr w:type="gramEnd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应按</w:t>
      </w:r>
      <w:proofErr w:type="gramStart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要求将涂点</w:t>
      </w:r>
      <w:proofErr w:type="gramEnd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涂满、涂实，否则计算机扫描不清将会影响得分。答主观题时务必书写工整、整洁，并将答案写在相应答题区域内。字迹潦草影响评阅的会影响得分；答错答题区域的不给分；答案书写在草稿纸上一律不给分。不得在答卷上书写与答题无关的内容，否则将以在试卷上做标记论处。主观题答题中只能用同一类型和墨水的笔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六、考试时须保持场内良好秩序。不得吸烟，不得喧哗；不得左顾右盼交头接耳，不得打手势、做暗号；不得夹带、旁窥、抄袭或有意让他人抄袭；不得有其他扰乱考场秩序的行为。如遇监考员或其他考试工作人员查验准考证、身份证，应予主动配合，不得拒绝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七、考试结束前的30分钟内方可交卷离开考场。不得在此之前交卷。考试结束前交卷时不得带走试卷、答卷、答题卡、草稿纸和文具（最后</w:t>
      </w:r>
      <w:proofErr w:type="gramStart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一</w:t>
      </w:r>
      <w:proofErr w:type="gramEnd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科考试交卷后可带走自己使用的文具）。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八、考试结束铃响时，考生应立即停止答题，将试卷、答卷、答题卡、草稿纸、文具等整理好放在桌上，有2张答题卡的科目要按顺序摆放好，第一张卡在</w:t>
      </w: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lastRenderedPageBreak/>
        <w:t>上第二张卡在下，待监考员验收确认无误后，按监考员指令顺序离开考场。离开考场时不得将试卷、答卷、答题卡或草稿纸带出考场。离开考场后应迅速走到考场警戒线外，不得在考场附近逗留、谈笑、议论。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最后</w:t>
      </w:r>
      <w:proofErr w:type="gramStart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一</w:t>
      </w:r>
      <w:proofErr w:type="gramEnd"/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科考试结束时，考生应带走自己使用的文具。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凡违反考场纪律或作弊的，一律按教育部《国家教育考试违规处理办法》进行处理，并记入教育部诚信电子档案。</w:t>
      </w:r>
    </w:p>
    <w:p w:rsidR="007B7421" w:rsidRPr="007B7421" w:rsidRDefault="007B7421" w:rsidP="007B7421">
      <w:pPr>
        <w:adjustRightInd w:val="0"/>
        <w:snapToGrid w:val="0"/>
        <w:spacing w:line="340" w:lineRule="exact"/>
        <w:ind w:firstLineChars="200" w:firstLine="480"/>
        <w:rPr>
          <w:rFonts w:ascii="仿宋_GB2312" w:eastAsia="仿宋_GB2312" w:hAnsi="宋体" w:cs="Times New Roman" w:hint="eastAsia"/>
          <w:color w:val="000000"/>
          <w:sz w:val="24"/>
          <w:szCs w:val="24"/>
        </w:rPr>
      </w:pPr>
      <w:r w:rsidRPr="007B7421">
        <w:rPr>
          <w:rFonts w:ascii="仿宋_GB2312" w:eastAsia="仿宋_GB2312" w:hAnsi="宋体" w:cs="Times New Roman" w:hint="eastAsia"/>
          <w:color w:val="000000"/>
          <w:sz w:val="24"/>
          <w:szCs w:val="24"/>
        </w:rPr>
        <w:t>按刑法修正案（九）第284条规定，在2017年硕士研究生考试中组织作弊的，处三年以下有期徒刑或者拘役，并处或者单处罚金;情节严重的，处三年以上七年以下有期徒刑，并处罚金。为他人实施前款犯罪提供作弊器材或者其他帮助的，依照前款的规定处罚。为实施考试作弊行为，向他人非法出售或者提供第一款规定的考试的试题、答案的，依照第一款的规定处罚。代替他人或者让他人代替自己参加第一款规定的考试的，处拘役或者管制，并处或者单处罚金。考试过程中一旦发现上述违法行为，考点将立即报警，将涉嫌违法者交由司法机关依法追究刑事责任。</w:t>
      </w:r>
    </w:p>
    <w:p w:rsidR="00163485" w:rsidRPr="007B7421" w:rsidRDefault="00163485">
      <w:bookmarkStart w:id="1" w:name="_GoBack"/>
      <w:bookmarkEnd w:id="1"/>
    </w:p>
    <w:sectPr w:rsidR="00163485" w:rsidRPr="007B74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21"/>
    <w:rsid w:val="00163485"/>
    <w:rsid w:val="007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2016-12-20T01:08:00Z</dcterms:created>
  <dcterms:modified xsi:type="dcterms:W3CDTF">2016-12-20T01:09:00Z</dcterms:modified>
</cp:coreProperties>
</file>